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90" w:rsidRDefault="00EB5CBA" w:rsidP="002D591A">
      <w:pPr>
        <w:spacing w:line="235" w:lineRule="auto"/>
        <w:ind w:left="6804"/>
        <w:jc w:val="center"/>
      </w:pPr>
      <w:r>
        <w:rPr>
          <w:noProof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-139065</wp:posOffset>
            </wp:positionV>
            <wp:extent cx="3065145" cy="1407160"/>
            <wp:effectExtent l="0" t="0" r="0" b="0"/>
            <wp:wrapNone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91A" w:rsidRDefault="002D591A" w:rsidP="002D591A">
      <w:pPr>
        <w:spacing w:line="235" w:lineRule="auto"/>
        <w:ind w:left="6804"/>
        <w:jc w:val="center"/>
      </w:pPr>
    </w:p>
    <w:p w:rsidR="002D591A" w:rsidRDefault="002D591A" w:rsidP="002D591A">
      <w:pPr>
        <w:spacing w:line="235" w:lineRule="auto"/>
        <w:ind w:left="6804"/>
        <w:jc w:val="center"/>
      </w:pPr>
    </w:p>
    <w:p w:rsidR="002D591A" w:rsidRDefault="002D591A" w:rsidP="002D591A">
      <w:pPr>
        <w:spacing w:line="235" w:lineRule="auto"/>
        <w:ind w:left="6804"/>
        <w:jc w:val="center"/>
      </w:pPr>
    </w:p>
    <w:p w:rsidR="002D591A" w:rsidRDefault="002D591A" w:rsidP="002D591A">
      <w:pPr>
        <w:spacing w:line="235" w:lineRule="auto"/>
        <w:ind w:left="6804"/>
        <w:jc w:val="center"/>
      </w:pPr>
    </w:p>
    <w:p w:rsidR="002D591A" w:rsidRDefault="002D591A" w:rsidP="002D591A">
      <w:pPr>
        <w:spacing w:line="235" w:lineRule="auto"/>
        <w:ind w:left="6804"/>
        <w:jc w:val="center"/>
      </w:pPr>
    </w:p>
    <w:p w:rsidR="00C40390" w:rsidRDefault="00C40390">
      <w:pPr>
        <w:spacing w:line="235" w:lineRule="auto"/>
        <w:jc w:val="both"/>
        <w:rPr>
          <w:sz w:val="26"/>
          <w:szCs w:val="26"/>
        </w:rPr>
      </w:pPr>
    </w:p>
    <w:p w:rsidR="00C40390" w:rsidRDefault="00C40390">
      <w:pPr>
        <w:spacing w:line="235" w:lineRule="auto"/>
        <w:rPr>
          <w:sz w:val="26"/>
          <w:szCs w:val="26"/>
        </w:rPr>
      </w:pPr>
    </w:p>
    <w:p w:rsidR="00C40390" w:rsidRDefault="00EB5CBA">
      <w:pPr>
        <w:spacing w:line="235" w:lineRule="auto"/>
      </w:pPr>
      <w:r>
        <w:rPr>
          <w:sz w:val="26"/>
          <w:szCs w:val="26"/>
        </w:rPr>
        <w:t>г. Барнаул</w:t>
      </w:r>
    </w:p>
    <w:p w:rsidR="00C40390" w:rsidRDefault="002D591A">
      <w:pPr>
        <w:spacing w:line="235" w:lineRule="auto"/>
      </w:pPr>
      <w:r>
        <w:rPr>
          <w:sz w:val="26"/>
          <w:szCs w:val="26"/>
        </w:rPr>
        <w:t>29</w:t>
      </w:r>
      <w:r w:rsidR="00EB5CBA">
        <w:rPr>
          <w:sz w:val="26"/>
          <w:szCs w:val="26"/>
        </w:rPr>
        <w:t xml:space="preserve"> августа 2016 года</w:t>
      </w:r>
    </w:p>
    <w:p w:rsidR="00C40390" w:rsidRDefault="00C40390">
      <w:pPr>
        <w:spacing w:line="235" w:lineRule="auto"/>
        <w:jc w:val="center"/>
        <w:rPr>
          <w:b/>
          <w:i/>
          <w:sz w:val="26"/>
          <w:szCs w:val="26"/>
        </w:rPr>
      </w:pPr>
    </w:p>
    <w:p w:rsidR="00C40390" w:rsidRDefault="00EB5CBA">
      <w:pPr>
        <w:spacing w:line="235" w:lineRule="auto"/>
        <w:jc w:val="center"/>
      </w:pPr>
      <w:r>
        <w:rPr>
          <w:b/>
          <w:i/>
          <w:sz w:val="26"/>
          <w:szCs w:val="26"/>
        </w:rPr>
        <w:t>Пресс-релиз</w:t>
      </w:r>
    </w:p>
    <w:p w:rsidR="00C40390" w:rsidRDefault="00C40390">
      <w:pPr>
        <w:spacing w:line="235" w:lineRule="auto"/>
        <w:jc w:val="center"/>
        <w:rPr>
          <w:b/>
          <w:i/>
          <w:color w:val="000000" w:themeColor="text1"/>
          <w:sz w:val="26"/>
          <w:szCs w:val="26"/>
        </w:rPr>
      </w:pPr>
    </w:p>
    <w:p w:rsidR="00C40390" w:rsidRDefault="00C40390">
      <w:pPr>
        <w:spacing w:line="235" w:lineRule="auto"/>
        <w:jc w:val="center"/>
        <w:rPr>
          <w:i/>
          <w:sz w:val="26"/>
          <w:szCs w:val="26"/>
        </w:rPr>
      </w:pPr>
    </w:p>
    <w:p w:rsidR="00C40390" w:rsidRDefault="00EB5CBA">
      <w:pPr>
        <w:spacing w:line="235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Новые возможности для </w:t>
      </w:r>
      <w:r>
        <w:rPr>
          <w:i/>
          <w:sz w:val="26"/>
          <w:szCs w:val="26"/>
        </w:rPr>
        <w:t xml:space="preserve"> жителей Алтайского края</w:t>
      </w:r>
    </w:p>
    <w:p w:rsidR="00C40390" w:rsidRDefault="00C40390">
      <w:pPr>
        <w:spacing w:line="235" w:lineRule="auto"/>
        <w:ind w:firstLine="709"/>
        <w:jc w:val="both"/>
        <w:rPr>
          <w:i/>
          <w:sz w:val="26"/>
          <w:szCs w:val="26"/>
        </w:rPr>
      </w:pPr>
    </w:p>
    <w:p w:rsidR="00C40390" w:rsidRDefault="00EB5CBA">
      <w:pPr>
        <w:spacing w:line="235" w:lineRule="auto"/>
        <w:ind w:firstLine="709"/>
        <w:jc w:val="both"/>
      </w:pPr>
      <w:r>
        <w:rPr>
          <w:b/>
          <w:i/>
          <w:sz w:val="26"/>
          <w:szCs w:val="26"/>
        </w:rPr>
        <w:t>Ж</w:t>
      </w:r>
      <w:bookmarkStart w:id="0" w:name="__DdeLink__10157_1512126610"/>
      <w:r>
        <w:rPr>
          <w:b/>
          <w:i/>
          <w:sz w:val="26"/>
          <w:szCs w:val="26"/>
        </w:rPr>
        <w:t>ители Алтайского края</w:t>
      </w:r>
      <w:bookmarkEnd w:id="0"/>
      <w:r>
        <w:rPr>
          <w:b/>
          <w:i/>
          <w:sz w:val="26"/>
          <w:szCs w:val="26"/>
        </w:rPr>
        <w:t xml:space="preserve"> смогут с 1 февраля 2017 года подать заявку на получение земельного надела на Дальнем Востоке. О новой возможности рассказывает </w:t>
      </w:r>
      <w:r>
        <w:rPr>
          <w:b/>
          <w:bCs/>
          <w:i/>
          <w:sz w:val="26"/>
          <w:szCs w:val="26"/>
        </w:rPr>
        <w:t xml:space="preserve">Филиал ФГБУ «ФКП </w:t>
      </w:r>
      <w:proofErr w:type="spellStart"/>
      <w:r>
        <w:rPr>
          <w:b/>
          <w:bCs/>
          <w:i/>
          <w:sz w:val="26"/>
          <w:szCs w:val="26"/>
        </w:rPr>
        <w:t>Росреестра</w:t>
      </w:r>
      <w:proofErr w:type="spellEnd"/>
      <w:r>
        <w:rPr>
          <w:b/>
          <w:bCs/>
          <w:i/>
          <w:sz w:val="26"/>
          <w:szCs w:val="26"/>
        </w:rPr>
        <w:t>» по Алтайскому к</w:t>
      </w:r>
      <w:r>
        <w:rPr>
          <w:b/>
          <w:bCs/>
          <w:i/>
          <w:sz w:val="26"/>
          <w:szCs w:val="26"/>
        </w:rPr>
        <w:t xml:space="preserve">раю. </w:t>
      </w:r>
    </w:p>
    <w:p w:rsidR="00C40390" w:rsidRDefault="00C40390">
      <w:pPr>
        <w:spacing w:line="235" w:lineRule="auto"/>
        <w:ind w:firstLine="709"/>
        <w:jc w:val="both"/>
        <w:rPr>
          <w:b/>
          <w:i/>
          <w:sz w:val="26"/>
          <w:szCs w:val="26"/>
        </w:rPr>
      </w:pPr>
    </w:p>
    <w:p w:rsidR="00C40390" w:rsidRDefault="00EB5CBA">
      <w:pPr>
        <w:spacing w:line="235" w:lineRule="auto"/>
        <w:ind w:firstLine="709"/>
        <w:jc w:val="both"/>
      </w:pPr>
      <w:proofErr w:type="gramStart"/>
      <w:r>
        <w:rPr>
          <w:sz w:val="26"/>
          <w:szCs w:val="26"/>
        </w:rPr>
        <w:t>В соответствии с Федеральным законом от 1 мая текущего года  № 119-ФЗ</w:t>
      </w:r>
      <w:r>
        <w:rPr>
          <w:sz w:val="26"/>
          <w:szCs w:val="26"/>
        </w:rPr>
        <w:br/>
        <w:t>«Об особенностях предоставления гражданам земельных участков, находящихся</w:t>
      </w:r>
      <w:r>
        <w:rPr>
          <w:sz w:val="26"/>
          <w:szCs w:val="26"/>
        </w:rPr>
        <w:br/>
        <w:t>в государственной или муниципальной собственности и расположенных на территориях субъектов Российской Фед</w:t>
      </w:r>
      <w:r>
        <w:rPr>
          <w:sz w:val="26"/>
          <w:szCs w:val="26"/>
        </w:rPr>
        <w:t>ерации, входящих в состав Дальневосточного федерального округа, и о внесении изменений в отдельные законодательные акты Российской Федерации» жители Дальнего Востока, а затем и всей страны могут оформить земельный надел в любом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районе</w:t>
      </w:r>
      <w:proofErr w:type="gramEnd"/>
      <w:r>
        <w:rPr>
          <w:sz w:val="26"/>
          <w:szCs w:val="26"/>
        </w:rPr>
        <w:t xml:space="preserve"> округа. </w:t>
      </w:r>
    </w:p>
    <w:p w:rsidR="00C40390" w:rsidRDefault="00EB5CBA">
      <w:pPr>
        <w:spacing w:line="235" w:lineRule="auto"/>
        <w:ind w:firstLine="709"/>
        <w:jc w:val="both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 1 июня 20</w:t>
      </w:r>
      <w:r>
        <w:rPr>
          <w:color w:val="000000"/>
          <w:sz w:val="26"/>
          <w:szCs w:val="26"/>
        </w:rPr>
        <w:t xml:space="preserve">16 года бесплатное предоставление земельных участков осуществляется в девяти </w:t>
      </w:r>
      <w:proofErr w:type="spellStart"/>
      <w:r>
        <w:rPr>
          <w:color w:val="000000"/>
          <w:sz w:val="26"/>
          <w:szCs w:val="26"/>
        </w:rPr>
        <w:t>пилотных</w:t>
      </w:r>
      <w:proofErr w:type="spellEnd"/>
      <w:r>
        <w:rPr>
          <w:color w:val="000000"/>
          <w:sz w:val="26"/>
          <w:szCs w:val="26"/>
        </w:rPr>
        <w:t xml:space="preserve"> муниципальных образованиях регионов Дальневосточного федерального округа:  в Приморском крае (</w:t>
      </w:r>
      <w:proofErr w:type="spellStart"/>
      <w:r>
        <w:rPr>
          <w:color w:val="000000"/>
          <w:sz w:val="26"/>
          <w:szCs w:val="26"/>
        </w:rPr>
        <w:t>Ханкайский</w:t>
      </w:r>
      <w:proofErr w:type="spellEnd"/>
      <w:r>
        <w:rPr>
          <w:color w:val="000000"/>
          <w:sz w:val="26"/>
          <w:szCs w:val="26"/>
        </w:rPr>
        <w:t xml:space="preserve"> район), Хабаровском крае (Амурский район), ЕАО (Октябрьский район</w:t>
      </w:r>
      <w:r>
        <w:rPr>
          <w:color w:val="000000"/>
          <w:sz w:val="26"/>
          <w:szCs w:val="26"/>
        </w:rPr>
        <w:t>), Амурской области (</w:t>
      </w:r>
      <w:proofErr w:type="spellStart"/>
      <w:r>
        <w:rPr>
          <w:color w:val="000000"/>
          <w:sz w:val="26"/>
          <w:szCs w:val="26"/>
        </w:rPr>
        <w:t>Архаринский</w:t>
      </w:r>
      <w:proofErr w:type="spellEnd"/>
      <w:r>
        <w:rPr>
          <w:color w:val="000000"/>
          <w:sz w:val="26"/>
          <w:szCs w:val="26"/>
        </w:rPr>
        <w:t xml:space="preserve"> район), Республике Саха (Якутия) (</w:t>
      </w:r>
      <w:proofErr w:type="spellStart"/>
      <w:r>
        <w:rPr>
          <w:color w:val="000000"/>
          <w:sz w:val="26"/>
          <w:szCs w:val="26"/>
        </w:rPr>
        <w:t>Нерюнгринский</w:t>
      </w:r>
      <w:proofErr w:type="spellEnd"/>
      <w:r>
        <w:rPr>
          <w:color w:val="000000"/>
          <w:sz w:val="26"/>
          <w:szCs w:val="26"/>
        </w:rPr>
        <w:t xml:space="preserve"> район), Магаданской области (</w:t>
      </w:r>
      <w:proofErr w:type="spellStart"/>
      <w:r>
        <w:rPr>
          <w:color w:val="000000"/>
          <w:sz w:val="26"/>
          <w:szCs w:val="26"/>
        </w:rPr>
        <w:t>Ольский</w:t>
      </w:r>
      <w:proofErr w:type="spellEnd"/>
      <w:r>
        <w:rPr>
          <w:color w:val="000000"/>
          <w:sz w:val="26"/>
          <w:szCs w:val="26"/>
        </w:rPr>
        <w:t xml:space="preserve"> район), Камчатском крае (</w:t>
      </w:r>
      <w:proofErr w:type="spellStart"/>
      <w:r>
        <w:rPr>
          <w:color w:val="000000"/>
          <w:sz w:val="26"/>
          <w:szCs w:val="26"/>
        </w:rPr>
        <w:t>Усть-Большерецкий</w:t>
      </w:r>
      <w:proofErr w:type="spellEnd"/>
      <w:r>
        <w:rPr>
          <w:color w:val="000000"/>
          <w:sz w:val="26"/>
          <w:szCs w:val="26"/>
        </w:rPr>
        <w:t xml:space="preserve"> район), Сахалинской области (</w:t>
      </w:r>
      <w:proofErr w:type="spellStart"/>
      <w:r>
        <w:rPr>
          <w:color w:val="000000"/>
          <w:sz w:val="26"/>
          <w:szCs w:val="26"/>
        </w:rPr>
        <w:t>Тымовский</w:t>
      </w:r>
      <w:proofErr w:type="spellEnd"/>
      <w:r>
        <w:rPr>
          <w:color w:val="000000"/>
          <w:sz w:val="26"/>
          <w:szCs w:val="26"/>
        </w:rPr>
        <w:t xml:space="preserve"> район), Чукотском АО (</w:t>
      </w:r>
      <w:proofErr w:type="spellStart"/>
      <w:r>
        <w:rPr>
          <w:color w:val="000000"/>
          <w:sz w:val="26"/>
          <w:szCs w:val="26"/>
        </w:rPr>
        <w:t>Анадырский</w:t>
      </w:r>
      <w:proofErr w:type="spellEnd"/>
      <w:r>
        <w:rPr>
          <w:color w:val="000000"/>
          <w:sz w:val="26"/>
          <w:szCs w:val="26"/>
        </w:rPr>
        <w:t xml:space="preserve"> район).</w:t>
      </w:r>
      <w:proofErr w:type="gramEnd"/>
      <w:r>
        <w:rPr>
          <w:color w:val="000000"/>
          <w:sz w:val="26"/>
          <w:szCs w:val="26"/>
        </w:rPr>
        <w:t xml:space="preserve"> В иных районах </w:t>
      </w:r>
      <w:r>
        <w:rPr>
          <w:color w:val="000000"/>
          <w:sz w:val="26"/>
          <w:szCs w:val="26"/>
        </w:rPr>
        <w:t xml:space="preserve">и муниципальных образованиях вышеперечисленных субъектов жители Дальнего Востока смогут подать заявление на получение земельного участка с 01 октября 2016 года.  </w:t>
      </w:r>
    </w:p>
    <w:p w:rsidR="00C40390" w:rsidRDefault="00EB5CBA">
      <w:pPr>
        <w:spacing w:line="235" w:lineRule="auto"/>
        <w:ind w:firstLine="709"/>
        <w:jc w:val="both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01 февраля 2017 года  такая возможность появится у всех граждан Российской Федерации.</w:t>
      </w:r>
    </w:p>
    <w:p w:rsidR="00C40390" w:rsidRDefault="00EB5CBA">
      <w:pPr>
        <w:spacing w:line="235" w:lineRule="auto"/>
        <w:ind w:firstLine="709"/>
        <w:jc w:val="both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</w:t>
      </w:r>
      <w:r>
        <w:rPr>
          <w:color w:val="000000"/>
          <w:sz w:val="26"/>
          <w:szCs w:val="26"/>
        </w:rPr>
        <w:t xml:space="preserve">данным сайта </w:t>
      </w:r>
      <w:proofErr w:type="spellStart"/>
      <w:r>
        <w:rPr>
          <w:color w:val="000000"/>
          <w:sz w:val="26"/>
          <w:szCs w:val="26"/>
        </w:rPr>
        <w:t>НаДальнийВосток</w:t>
      </w:r>
      <w:proofErr w:type="gramStart"/>
      <w:r>
        <w:rPr>
          <w:color w:val="000000"/>
          <w:sz w:val="26"/>
          <w:szCs w:val="26"/>
        </w:rPr>
        <w:t>.Р</w:t>
      </w:r>
      <w:proofErr w:type="gramEnd"/>
      <w:r>
        <w:rPr>
          <w:color w:val="000000"/>
          <w:sz w:val="26"/>
          <w:szCs w:val="26"/>
        </w:rPr>
        <w:t>Ф</w:t>
      </w:r>
      <w:proofErr w:type="spellEnd"/>
      <w:r>
        <w:rPr>
          <w:color w:val="000000"/>
          <w:sz w:val="26"/>
          <w:szCs w:val="26"/>
        </w:rPr>
        <w:t xml:space="preserve"> на 24 августа 2016 года подано на рассмотрение 329 заявок, 136 заявок рассматриваются уполномоченным органом, 83 участка находятся на стадии заключения договора, 110 участков общей площадью 97.49 га отдано в пользование.</w:t>
      </w:r>
    </w:p>
    <w:p w:rsidR="00C40390" w:rsidRDefault="00EB5CBA">
      <w:pPr>
        <w:spacing w:line="235" w:lineRule="auto"/>
        <w:ind w:firstLine="709"/>
        <w:jc w:val="both"/>
      </w:pPr>
      <w:r>
        <w:rPr>
          <w:sz w:val="26"/>
          <w:szCs w:val="26"/>
        </w:rPr>
        <w:t>Для</w:t>
      </w:r>
      <w:r>
        <w:rPr>
          <w:sz w:val="26"/>
          <w:szCs w:val="26"/>
        </w:rPr>
        <w:t xml:space="preserve"> реализации программы используется федеральная информационная система (ФИС) </w:t>
      </w:r>
      <w:proofErr w:type="spellStart"/>
      <w:r>
        <w:rPr>
          <w:sz w:val="26"/>
          <w:szCs w:val="26"/>
        </w:rPr>
        <w:t>НаДальнийВосток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 xml:space="preserve">, оператором которой является </w:t>
      </w:r>
      <w:proofErr w:type="spellStart"/>
      <w:r>
        <w:rPr>
          <w:sz w:val="26"/>
          <w:szCs w:val="26"/>
        </w:rPr>
        <w:t>Росреестр</w:t>
      </w:r>
      <w:proofErr w:type="spellEnd"/>
      <w:r>
        <w:rPr>
          <w:sz w:val="26"/>
          <w:szCs w:val="26"/>
        </w:rPr>
        <w:t xml:space="preserve">. </w:t>
      </w:r>
    </w:p>
    <w:p w:rsidR="00C40390" w:rsidRDefault="00EB5CBA">
      <w:pPr>
        <w:spacing w:line="235" w:lineRule="auto"/>
        <w:ind w:firstLine="709"/>
        <w:jc w:val="both"/>
      </w:pPr>
      <w:r>
        <w:rPr>
          <w:color w:val="000000"/>
          <w:sz w:val="26"/>
          <w:szCs w:val="26"/>
        </w:rPr>
        <w:t>Для того</w:t>
      </w:r>
      <w:proofErr w:type="gramStart"/>
      <w:r>
        <w:rPr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t xml:space="preserve"> чтобы принять участие в программе, необходимо пройти процедуру регистрации с помощью Единого портала государст</w:t>
      </w:r>
      <w:r>
        <w:rPr>
          <w:color w:val="000000"/>
          <w:sz w:val="26"/>
          <w:szCs w:val="26"/>
        </w:rPr>
        <w:t>венных услуг (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www.gosuslugi.ru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 Для этого необходимы страховой номер индивидуального лицевого счёта (СНИЛС) и номер сотового телефона либо ключ электронно-цифровой подписи. После этого с</w:t>
      </w:r>
      <w:r>
        <w:rPr>
          <w:sz w:val="26"/>
          <w:szCs w:val="26"/>
        </w:rPr>
        <w:t xml:space="preserve"> помощью Публичной кадастровой карты на сайте </w:t>
      </w:r>
      <w:r>
        <w:rPr>
          <w:b/>
          <w:bCs/>
          <w:i/>
          <w:iCs/>
          <w:sz w:val="26"/>
          <w:szCs w:val="26"/>
        </w:rPr>
        <w:t>https://надальнийвосток</w:t>
      </w:r>
      <w:proofErr w:type="gramStart"/>
      <w:r>
        <w:rPr>
          <w:b/>
          <w:bCs/>
          <w:i/>
          <w:iCs/>
          <w:sz w:val="26"/>
          <w:szCs w:val="26"/>
        </w:rPr>
        <w:t>.р</w:t>
      </w:r>
      <w:proofErr w:type="gramEnd"/>
      <w:r>
        <w:rPr>
          <w:b/>
          <w:bCs/>
          <w:i/>
          <w:iCs/>
          <w:sz w:val="26"/>
          <w:szCs w:val="26"/>
        </w:rPr>
        <w:t>ф</w:t>
      </w:r>
      <w:r>
        <w:rPr>
          <w:sz w:val="26"/>
          <w:szCs w:val="26"/>
        </w:rPr>
        <w:t xml:space="preserve"> желающие получить земельный надел выбирают свободный земельный участок и заполняют заявление, прикрепив к нему образы требуемых отсканированных документов либо направляют такое заявление с копиями документов по почте. </w:t>
      </w:r>
    </w:p>
    <w:p w:rsidR="00C40390" w:rsidRDefault="00EB5CBA">
      <w:pPr>
        <w:spacing w:line="235" w:lineRule="auto"/>
        <w:ind w:firstLine="709"/>
        <w:jc w:val="both"/>
      </w:pPr>
      <w:r>
        <w:rPr>
          <w:sz w:val="26"/>
          <w:szCs w:val="26"/>
        </w:rPr>
        <w:t>В число необходимых документов вх</w:t>
      </w:r>
      <w:r>
        <w:rPr>
          <w:sz w:val="26"/>
          <w:szCs w:val="26"/>
        </w:rPr>
        <w:t xml:space="preserve">одят: </w:t>
      </w:r>
      <w:r>
        <w:rPr>
          <w:color w:val="000000"/>
          <w:sz w:val="26"/>
          <w:szCs w:val="26"/>
        </w:rPr>
        <w:t xml:space="preserve">документ, удостоверяющий личность заявителя (паспорт) и схема размещения земельного участка, в случае если его предстоит </w:t>
      </w:r>
      <w:r>
        <w:rPr>
          <w:color w:val="000000"/>
          <w:sz w:val="26"/>
          <w:szCs w:val="26"/>
        </w:rPr>
        <w:lastRenderedPageBreak/>
        <w:t>образовать. Схема представляет собой изображение границ участка на публичной кадастровой карте или кадастровом плане территории и</w:t>
      </w:r>
      <w:r>
        <w:rPr>
          <w:color w:val="000000"/>
          <w:sz w:val="26"/>
          <w:szCs w:val="26"/>
        </w:rPr>
        <w:t xml:space="preserve"> может быть сформирована в виде электронного документа (с помощью ФИС на публичной кадастровой карте) или документа на бумажном носителе (на кадастровом плане территории). В схеме указывается площадь испрашиваемого участка. Если заявление подает представит</w:t>
      </w:r>
      <w:r>
        <w:rPr>
          <w:color w:val="000000"/>
          <w:sz w:val="26"/>
          <w:szCs w:val="26"/>
        </w:rPr>
        <w:t>ель заявителя, необходимо приложить документ, удостоверяющий его полномочия (доверенность).</w:t>
      </w:r>
    </w:p>
    <w:p w:rsidR="00C40390" w:rsidRDefault="00EB5CBA">
      <w:pPr>
        <w:spacing w:line="235" w:lineRule="auto"/>
        <w:ind w:firstLine="709"/>
        <w:jc w:val="both"/>
      </w:pPr>
      <w:r>
        <w:rPr>
          <w:sz w:val="26"/>
          <w:szCs w:val="26"/>
        </w:rPr>
        <w:t>В срок 30 дней со дня поступления заявления уполномоченный орган рассмотрит поступившие документы и примет соответствующее решение. Если все требования соблюдены, п</w:t>
      </w:r>
      <w:r>
        <w:rPr>
          <w:sz w:val="26"/>
          <w:szCs w:val="26"/>
        </w:rPr>
        <w:t>о итогам рассмотрения заявки участнику программы будет предложено заключение договора безвозмездного пользования земельным участком сроком на пять лет.</w:t>
      </w:r>
    </w:p>
    <w:p w:rsidR="00C40390" w:rsidRDefault="00EB5CBA">
      <w:pPr>
        <w:spacing w:line="235" w:lineRule="auto"/>
        <w:ind w:firstLine="709"/>
        <w:jc w:val="both"/>
      </w:pPr>
      <w:r>
        <w:rPr>
          <w:sz w:val="26"/>
          <w:szCs w:val="26"/>
        </w:rPr>
        <w:t xml:space="preserve">Как </w:t>
      </w:r>
      <w:r>
        <w:rPr>
          <w:color w:val="000000"/>
          <w:sz w:val="26"/>
          <w:szCs w:val="26"/>
        </w:rPr>
        <w:t xml:space="preserve">уточняет </w:t>
      </w:r>
      <w:r>
        <w:rPr>
          <w:i/>
          <w:iCs/>
          <w:color w:val="000000"/>
          <w:sz w:val="26"/>
          <w:szCs w:val="26"/>
        </w:rPr>
        <w:t>и.о. директора Кадастровой палаты Тамара Иваненкова</w:t>
      </w:r>
      <w:r>
        <w:rPr>
          <w:color w:val="000000"/>
          <w:sz w:val="26"/>
          <w:szCs w:val="26"/>
        </w:rPr>
        <w:t>, «Земельный участок первоначально предо</w:t>
      </w:r>
      <w:r>
        <w:rPr>
          <w:color w:val="000000"/>
          <w:sz w:val="26"/>
          <w:szCs w:val="26"/>
        </w:rPr>
        <w:t>ставляется на 5 лет в безвозмездное пользование. По истечении 5 лет по желанию гражданина земельный участок может быть передан либо в долгосрочную аренду, либо в собственность бесплатно. Землю можно получить для любых целей, не запрещенных законами Российс</w:t>
      </w:r>
      <w:r>
        <w:rPr>
          <w:color w:val="000000"/>
          <w:sz w:val="26"/>
          <w:szCs w:val="26"/>
        </w:rPr>
        <w:t>кой Федерации, например, для строительства дома, ведения сельского хозяйства, занятия предпринимательством. Не предоставляются земли, ограниченные в хозяйственном обороте в соответствии с действующим законодательством (особо охраняемые природные территории</w:t>
      </w:r>
      <w:r>
        <w:rPr>
          <w:color w:val="000000"/>
          <w:sz w:val="26"/>
          <w:szCs w:val="26"/>
        </w:rPr>
        <w:t>, земли обороны и безопасности, земли для государственных нужд и другие). Площадь предоставляемого участка не может превышать одного гектара, но может быть меньше указанного размера».</w:t>
      </w:r>
      <w:r>
        <w:rPr>
          <w:color w:val="000000"/>
          <w:sz w:val="26"/>
          <w:szCs w:val="26"/>
        </w:rPr>
        <w:t xml:space="preserve"> </w:t>
      </w:r>
    </w:p>
    <w:p w:rsidR="00C40390" w:rsidRDefault="00C40390">
      <w:pPr>
        <w:spacing w:line="235" w:lineRule="auto"/>
        <w:ind w:firstLine="709"/>
        <w:jc w:val="both"/>
        <w:rPr>
          <w:sz w:val="26"/>
          <w:szCs w:val="26"/>
        </w:rPr>
      </w:pPr>
    </w:p>
    <w:p w:rsidR="00C40390" w:rsidRDefault="00C40390">
      <w:pPr>
        <w:spacing w:line="235" w:lineRule="auto"/>
        <w:ind w:firstLine="709"/>
        <w:jc w:val="both"/>
        <w:rPr>
          <w:color w:val="000000"/>
          <w:sz w:val="26"/>
          <w:szCs w:val="26"/>
        </w:rPr>
      </w:pPr>
    </w:p>
    <w:p w:rsidR="00C40390" w:rsidRDefault="00EB5CBA">
      <w:pPr>
        <w:spacing w:line="235" w:lineRule="auto"/>
        <w:ind w:firstLine="709"/>
        <w:jc w:val="both"/>
      </w:pPr>
      <w:r>
        <w:rPr>
          <w:sz w:val="26"/>
          <w:szCs w:val="26"/>
        </w:rPr>
        <w:t>__________________________</w:t>
      </w:r>
    </w:p>
    <w:p w:rsidR="00C40390" w:rsidRDefault="00EB5CBA">
      <w:pPr>
        <w:spacing w:line="235" w:lineRule="auto"/>
        <w:jc w:val="both"/>
      </w:pPr>
      <w:r>
        <w:rPr>
          <w:b/>
          <w:i/>
          <w:sz w:val="26"/>
          <w:szCs w:val="26"/>
        </w:rPr>
        <w:t>Контакты для СМИ</w:t>
      </w:r>
    </w:p>
    <w:p w:rsidR="00C40390" w:rsidRDefault="00EB5CBA">
      <w:pPr>
        <w:spacing w:line="235" w:lineRule="auto"/>
        <w:jc w:val="both"/>
      </w:pPr>
      <w:r>
        <w:rPr>
          <w:i/>
          <w:sz w:val="26"/>
          <w:szCs w:val="26"/>
        </w:rPr>
        <w:t>Симонов Алексей</w:t>
      </w:r>
    </w:p>
    <w:p w:rsidR="00C40390" w:rsidRDefault="00EB5CBA">
      <w:pPr>
        <w:spacing w:line="235" w:lineRule="auto"/>
        <w:jc w:val="both"/>
      </w:pPr>
      <w:r>
        <w:rPr>
          <w:i/>
          <w:sz w:val="26"/>
          <w:szCs w:val="26"/>
        </w:rPr>
        <w:t xml:space="preserve">пресс-секретарь </w:t>
      </w:r>
    </w:p>
    <w:p w:rsidR="00C40390" w:rsidRDefault="00EB5CBA">
      <w:pPr>
        <w:spacing w:line="235" w:lineRule="auto"/>
      </w:pPr>
      <w:r>
        <w:rPr>
          <w:i/>
          <w:sz w:val="26"/>
          <w:szCs w:val="26"/>
        </w:rPr>
        <w:t>50-27-91</w:t>
      </w:r>
    </w:p>
    <w:p w:rsidR="00C40390" w:rsidRDefault="00C40390">
      <w:pPr>
        <w:spacing w:line="235" w:lineRule="auto"/>
      </w:pPr>
      <w:hyperlink r:id="rId8">
        <w:r w:rsidR="00EB5CBA">
          <w:rPr>
            <w:rStyle w:val="-"/>
            <w:i/>
            <w:color w:val="00000A"/>
            <w:sz w:val="26"/>
            <w:szCs w:val="26"/>
            <w:lang w:val="en-US"/>
          </w:rPr>
          <w:t>fgu22_press2@u22.rosreestr.ru</w:t>
        </w:r>
      </w:hyperlink>
    </w:p>
    <w:sectPr w:rsidR="00C40390" w:rsidSect="00C40390">
      <w:footerReference w:type="default" r:id="rId9"/>
      <w:pgSz w:w="11906" w:h="16838"/>
      <w:pgMar w:top="426" w:right="567" w:bottom="709" w:left="1134" w:header="0" w:footer="31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CBA" w:rsidRDefault="00EB5CBA" w:rsidP="00C40390">
      <w:r>
        <w:separator/>
      </w:r>
    </w:p>
  </w:endnote>
  <w:endnote w:type="continuationSeparator" w:id="0">
    <w:p w:rsidR="00EB5CBA" w:rsidRDefault="00EB5CBA" w:rsidP="00C40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390" w:rsidRDefault="00C40390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CBA" w:rsidRDefault="00EB5CBA" w:rsidP="00C40390">
      <w:r>
        <w:separator/>
      </w:r>
    </w:p>
  </w:footnote>
  <w:footnote w:type="continuationSeparator" w:id="0">
    <w:p w:rsidR="00EB5CBA" w:rsidRDefault="00EB5CBA" w:rsidP="00C40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390"/>
    <w:rsid w:val="002D591A"/>
    <w:rsid w:val="00C40390"/>
    <w:rsid w:val="00EB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0"/>
    <w:rsid w:val="003C7A41"/>
    <w:pPr>
      <w:outlineLvl w:val="0"/>
    </w:pPr>
  </w:style>
  <w:style w:type="paragraph" w:styleId="2">
    <w:name w:val="heading 2"/>
    <w:basedOn w:val="a0"/>
    <w:rsid w:val="003C7A41"/>
    <w:pPr>
      <w:outlineLvl w:val="1"/>
    </w:pPr>
  </w:style>
  <w:style w:type="paragraph" w:styleId="3">
    <w:name w:val="heading 3"/>
    <w:basedOn w:val="a0"/>
    <w:rsid w:val="003C7A4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sNonformat">
    <w:name w:val="ConsNonformat Знак"/>
    <w:link w:val="ConsNonformat"/>
    <w:qFormat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qFormat/>
    <w:rsid w:val="00FD74AC"/>
    <w:rPr>
      <w:b/>
      <w:bCs/>
      <w:spacing w:val="2"/>
      <w:sz w:val="24"/>
      <w:szCs w:val="24"/>
      <w:lang w:bidi="ar-SA"/>
    </w:rPr>
  </w:style>
  <w:style w:type="character" w:customStyle="1" w:styleId="4">
    <w:name w:val="Основной текст (4)_"/>
    <w:link w:val="40"/>
    <w:qFormat/>
    <w:rsid w:val="00FD74AC"/>
    <w:rPr>
      <w:b/>
      <w:bCs/>
      <w:sz w:val="24"/>
      <w:szCs w:val="24"/>
      <w:lang w:bidi="ar-SA"/>
    </w:r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customStyle="1" w:styleId="-">
    <w:name w:val="Интернет-ссылка"/>
    <w:rsid w:val="00FD74AC"/>
    <w:rPr>
      <w:color w:val="0000FF"/>
      <w:u w:val="single"/>
    </w:rPr>
  </w:style>
  <w:style w:type="character" w:customStyle="1" w:styleId="a5">
    <w:name w:val="Нижний колонтитул Знак"/>
    <w:uiPriority w:val="99"/>
    <w:qFormat/>
    <w:rsid w:val="00A03ABD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qFormat/>
    <w:rsid w:val="00853BE2"/>
    <w:rPr>
      <w:sz w:val="24"/>
      <w:szCs w:val="24"/>
    </w:rPr>
  </w:style>
  <w:style w:type="character" w:customStyle="1" w:styleId="a7">
    <w:name w:val="Текст выноски Знак"/>
    <w:qFormat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qFormat/>
    <w:rsid w:val="00A9401A"/>
  </w:style>
  <w:style w:type="character" w:customStyle="1" w:styleId="a8">
    <w:name w:val="Текст сноски Знак"/>
    <w:basedOn w:val="a1"/>
    <w:uiPriority w:val="99"/>
    <w:qFormat/>
    <w:rsid w:val="00D37FE4"/>
    <w:rPr>
      <w:rFonts w:asciiTheme="minorHAnsi" w:eastAsiaTheme="minorHAnsi" w:hAnsiTheme="minorHAnsi" w:cstheme="minorBidi"/>
      <w:lang w:eastAsia="en-US"/>
    </w:rPr>
  </w:style>
  <w:style w:type="character" w:styleId="a9">
    <w:name w:val="footnote reference"/>
    <w:basedOn w:val="a1"/>
    <w:uiPriority w:val="99"/>
    <w:unhideWhenUsed/>
    <w:qFormat/>
    <w:rsid w:val="00D37FE4"/>
    <w:rPr>
      <w:vertAlign w:val="superscript"/>
    </w:rPr>
  </w:style>
  <w:style w:type="character" w:customStyle="1" w:styleId="apple-style-span">
    <w:name w:val="apple-style-span"/>
    <w:basedOn w:val="a1"/>
    <w:qFormat/>
    <w:rsid w:val="009E1BD9"/>
  </w:style>
  <w:style w:type="character" w:styleId="aa">
    <w:name w:val="Strong"/>
    <w:basedOn w:val="a1"/>
    <w:uiPriority w:val="22"/>
    <w:qFormat/>
    <w:rsid w:val="001064A5"/>
    <w:rPr>
      <w:b/>
      <w:bCs/>
    </w:rPr>
  </w:style>
  <w:style w:type="character" w:customStyle="1" w:styleId="ListLabel1">
    <w:name w:val="ListLabel 1"/>
    <w:qFormat/>
    <w:rsid w:val="003C7A41"/>
    <w:rPr>
      <w:sz w:val="20"/>
    </w:rPr>
  </w:style>
  <w:style w:type="character" w:customStyle="1" w:styleId="ab">
    <w:name w:val="Посещённая гиперссылка"/>
    <w:rsid w:val="003C7A41"/>
    <w:rPr>
      <w:color w:val="800000"/>
      <w:u w:val="single"/>
    </w:rPr>
  </w:style>
  <w:style w:type="paragraph" w:customStyle="1" w:styleId="a0">
    <w:name w:val="Заголовок"/>
    <w:basedOn w:val="a"/>
    <w:next w:val="ac"/>
    <w:qFormat/>
    <w:rsid w:val="003C7A4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c">
    <w:name w:val="Body Text"/>
    <w:basedOn w:val="a"/>
    <w:rsid w:val="003C7A41"/>
    <w:pPr>
      <w:spacing w:after="140" w:line="288" w:lineRule="auto"/>
    </w:pPr>
  </w:style>
  <w:style w:type="paragraph" w:styleId="ad">
    <w:name w:val="List"/>
    <w:basedOn w:val="ac"/>
    <w:rsid w:val="003C7A41"/>
    <w:rPr>
      <w:rFonts w:cs="Mangal"/>
    </w:rPr>
  </w:style>
  <w:style w:type="paragraph" w:styleId="ae">
    <w:name w:val="Title"/>
    <w:basedOn w:val="a"/>
    <w:rsid w:val="00C40390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3C7A41"/>
    <w:pPr>
      <w:suppressLineNumbers/>
    </w:pPr>
    <w:rPr>
      <w:rFonts w:cs="Mangal"/>
    </w:rPr>
  </w:style>
  <w:style w:type="paragraph" w:customStyle="1" w:styleId="af0">
    <w:name w:val="Заглавие"/>
    <w:basedOn w:val="a0"/>
    <w:rsid w:val="003C7A41"/>
  </w:style>
  <w:style w:type="paragraph" w:customStyle="1" w:styleId="ConsNonformat0">
    <w:name w:val="ConsNonformat"/>
    <w:qFormat/>
    <w:rsid w:val="004B5205"/>
    <w:pPr>
      <w:widowControl w:val="0"/>
      <w:suppressAutoHyphens/>
    </w:pPr>
    <w:rPr>
      <w:rFonts w:ascii="Courier New" w:hAnsi="Courier New" w:cs="Courier New"/>
      <w:color w:val="00000A"/>
      <w:sz w:val="26"/>
      <w:szCs w:val="26"/>
    </w:rPr>
  </w:style>
  <w:style w:type="paragraph" w:customStyle="1" w:styleId="ConsPlusNormal">
    <w:name w:val="ConsPlusNormal"/>
    <w:qFormat/>
    <w:rsid w:val="004B5205"/>
    <w:pPr>
      <w:widowControl w:val="0"/>
      <w:suppressAutoHyphens/>
      <w:ind w:firstLine="720"/>
    </w:pPr>
    <w:rPr>
      <w:rFonts w:ascii="Arial" w:hAnsi="Arial" w:cs="Arial"/>
      <w:color w:val="00000A"/>
      <w:sz w:val="24"/>
    </w:rPr>
  </w:style>
  <w:style w:type="paragraph" w:customStyle="1" w:styleId="50">
    <w:name w:val="Основной текст (5)"/>
    <w:basedOn w:val="a"/>
    <w:link w:val="5"/>
    <w:qFormat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paragraph" w:customStyle="1" w:styleId="40">
    <w:name w:val="Основной текст (4)"/>
    <w:basedOn w:val="a"/>
    <w:link w:val="4"/>
    <w:qFormat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paragraph" w:styleId="af1">
    <w:name w:val="footer"/>
    <w:basedOn w:val="a"/>
    <w:uiPriority w:val="99"/>
    <w:rsid w:val="00A03AB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423BB"/>
    <w:pPr>
      <w:widowControl w:val="0"/>
      <w:suppressAutoHyphens/>
    </w:pPr>
    <w:rPr>
      <w:rFonts w:ascii="Arial CYR" w:hAnsi="Arial CYR" w:cs="Arial CYR"/>
      <w:b/>
      <w:bCs/>
      <w:color w:val="00000A"/>
      <w:sz w:val="24"/>
    </w:rPr>
  </w:style>
  <w:style w:type="paragraph" w:styleId="af2">
    <w:name w:val="header"/>
    <w:basedOn w:val="a"/>
    <w:rsid w:val="00853BE2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sid w:val="0013397B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qFormat/>
    <w:rsid w:val="003C16ED"/>
    <w:pPr>
      <w:spacing w:beforeAutospacing="1" w:afterAutospacing="1"/>
    </w:pPr>
  </w:style>
  <w:style w:type="paragraph" w:styleId="af5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6">
    <w:name w:val="footnote text"/>
    <w:basedOn w:val="a"/>
    <w:uiPriority w:val="99"/>
    <w:unhideWhenUsed/>
    <w:qFormat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Default">
    <w:name w:val="Default"/>
    <w:qFormat/>
    <w:rsid w:val="00A13E2D"/>
    <w:pPr>
      <w:suppressAutoHyphens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f7">
    <w:name w:val="Блочная цитата"/>
    <w:basedOn w:val="a"/>
    <w:qFormat/>
    <w:rsid w:val="003C7A41"/>
  </w:style>
  <w:style w:type="paragraph" w:styleId="af8">
    <w:name w:val="Subtitle"/>
    <w:basedOn w:val="a0"/>
    <w:rsid w:val="003C7A41"/>
  </w:style>
  <w:style w:type="table" w:styleId="af9">
    <w:name w:val="Table Grid"/>
    <w:basedOn w:val="a2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22_press2@u22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2E23-67EA-499C-9366-B62DE2FC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670</Words>
  <Characters>3823</Characters>
  <Application>Microsoft Office Word</Application>
  <DocSecurity>0</DocSecurity>
  <Lines>31</Lines>
  <Paragraphs>8</Paragraphs>
  <ScaleCrop>false</ScaleCrop>
  <Company>Организация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pavl</cp:lastModifiedBy>
  <cp:revision>39</cp:revision>
  <cp:lastPrinted>2016-03-24T09:07:00Z</cp:lastPrinted>
  <dcterms:created xsi:type="dcterms:W3CDTF">2016-08-21T15:27:00Z</dcterms:created>
  <dcterms:modified xsi:type="dcterms:W3CDTF">2016-08-29T01:08:00Z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