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BF" w:rsidRDefault="00BB282C" w:rsidP="00BB282C">
      <w:pPr>
        <w:ind w:left="709"/>
      </w:pPr>
      <w:r>
        <w:rPr>
          <w:noProof/>
          <w:lang w:eastAsia="ru-RU"/>
        </w:rPr>
        <w:drawing>
          <wp:inline distT="0" distB="0" distL="0" distR="0">
            <wp:extent cx="483870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2C" w:rsidRDefault="00BB282C" w:rsidP="000E4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0E4BBF" w:rsidRPr="00481A6D" w:rsidRDefault="000E4BBF" w:rsidP="000E4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481A6D">
        <w:rPr>
          <w:rFonts w:ascii="Tahoma" w:eastAsia="Times New Roman" w:hAnsi="Tahoma" w:cs="Tahoma"/>
          <w:b/>
          <w:lang w:eastAsia="ru-RU"/>
        </w:rPr>
        <w:t xml:space="preserve">Пресс-релиз </w:t>
      </w:r>
      <w:r w:rsidR="00783988">
        <w:rPr>
          <w:rFonts w:ascii="Tahoma" w:eastAsia="Times New Roman" w:hAnsi="Tahoma" w:cs="Tahoma"/>
          <w:b/>
          <w:lang w:eastAsia="ru-RU"/>
        </w:rPr>
        <w:tab/>
      </w:r>
      <w:r w:rsidR="00783988">
        <w:rPr>
          <w:rFonts w:ascii="Tahoma" w:eastAsia="Times New Roman" w:hAnsi="Tahoma" w:cs="Tahoma"/>
          <w:b/>
          <w:lang w:eastAsia="ru-RU"/>
        </w:rPr>
        <w:tab/>
      </w:r>
      <w:r w:rsidR="00783988">
        <w:rPr>
          <w:rFonts w:ascii="Tahoma" w:eastAsia="Times New Roman" w:hAnsi="Tahoma" w:cs="Tahoma"/>
          <w:b/>
          <w:lang w:eastAsia="ru-RU"/>
        </w:rPr>
        <w:tab/>
      </w:r>
      <w:r w:rsidR="00783988">
        <w:rPr>
          <w:rFonts w:ascii="Tahoma" w:eastAsia="Times New Roman" w:hAnsi="Tahoma" w:cs="Tahoma"/>
          <w:b/>
          <w:lang w:eastAsia="ru-RU"/>
        </w:rPr>
        <w:tab/>
      </w:r>
      <w:r w:rsidR="00783988">
        <w:rPr>
          <w:rFonts w:ascii="Tahoma" w:eastAsia="Times New Roman" w:hAnsi="Tahoma" w:cs="Tahoma"/>
          <w:b/>
          <w:lang w:eastAsia="ru-RU"/>
        </w:rPr>
        <w:tab/>
        <w:t xml:space="preserve">         </w:t>
      </w:r>
      <w:r w:rsidR="00124670">
        <w:rPr>
          <w:rFonts w:ascii="Tahoma" w:eastAsia="Times New Roman" w:hAnsi="Tahoma" w:cs="Tahoma"/>
          <w:b/>
          <w:lang w:eastAsia="ru-RU"/>
        </w:rPr>
        <w:t xml:space="preserve">      </w:t>
      </w:r>
      <w:r w:rsidR="00783988">
        <w:rPr>
          <w:rFonts w:ascii="Tahoma" w:eastAsia="Times New Roman" w:hAnsi="Tahoma" w:cs="Tahoma"/>
          <w:b/>
          <w:lang w:eastAsia="ru-RU"/>
        </w:rPr>
        <w:t xml:space="preserve">       </w:t>
      </w:r>
      <w:r w:rsidR="008D1615">
        <w:rPr>
          <w:rFonts w:ascii="Tahoma" w:eastAsia="Times New Roman" w:hAnsi="Tahoma" w:cs="Tahoma"/>
          <w:b/>
          <w:lang w:eastAsia="ru-RU"/>
        </w:rPr>
        <w:t>14</w:t>
      </w:r>
      <w:r w:rsidR="00124670">
        <w:rPr>
          <w:rFonts w:ascii="Tahoma" w:eastAsia="Times New Roman" w:hAnsi="Tahoma" w:cs="Tahoma"/>
          <w:b/>
          <w:lang w:eastAsia="ru-RU"/>
        </w:rPr>
        <w:t xml:space="preserve"> апреля</w:t>
      </w:r>
      <w:r w:rsidR="00783988">
        <w:rPr>
          <w:rFonts w:ascii="Tahoma" w:eastAsia="Times New Roman" w:hAnsi="Tahoma" w:cs="Tahoma"/>
          <w:b/>
          <w:lang w:eastAsia="ru-RU"/>
        </w:rPr>
        <w:t xml:space="preserve"> </w:t>
      </w:r>
      <w:r w:rsidR="001E59B3">
        <w:rPr>
          <w:rFonts w:ascii="Tahoma" w:eastAsia="Times New Roman" w:hAnsi="Tahoma" w:cs="Tahoma"/>
          <w:b/>
          <w:lang w:eastAsia="ru-RU"/>
        </w:rPr>
        <w:t>2022</w:t>
      </w:r>
      <w:r w:rsidRPr="00481A6D">
        <w:rPr>
          <w:rFonts w:ascii="Tahoma" w:eastAsia="Times New Roman" w:hAnsi="Tahoma" w:cs="Tahoma"/>
          <w:b/>
          <w:lang w:eastAsia="ru-RU"/>
        </w:rPr>
        <w:t xml:space="preserve"> г., Барнаул</w:t>
      </w:r>
    </w:p>
    <w:p w:rsidR="000E4BBF" w:rsidRDefault="000E4BBF" w:rsidP="000E4BBF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</w:p>
    <w:p w:rsidR="000E4BBF" w:rsidRDefault="000E4BBF" w:rsidP="000E4BBF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</w:p>
    <w:p w:rsidR="006E00F7" w:rsidRDefault="006E00F7" w:rsidP="008D1615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  <w:r>
        <w:rPr>
          <w:rFonts w:ascii="Tahoma" w:eastAsia="Times New Roman" w:hAnsi="Tahoma" w:cs="Tahoma"/>
          <w:b/>
          <w:szCs w:val="24"/>
          <w:lang w:eastAsia="ru-RU"/>
        </w:rPr>
        <w:t>«АЛТАЙЭНЕРГОСБЫТ» ПО</w:t>
      </w:r>
      <w:r w:rsidR="004B2952">
        <w:rPr>
          <w:rFonts w:ascii="Tahoma" w:eastAsia="Times New Roman" w:hAnsi="Tahoma" w:cs="Tahoma"/>
          <w:b/>
          <w:szCs w:val="24"/>
          <w:lang w:eastAsia="ru-RU"/>
        </w:rPr>
        <w:t>МОЖЕТ</w:t>
      </w:r>
      <w:r>
        <w:rPr>
          <w:rFonts w:ascii="Tahoma" w:eastAsia="Times New Roman" w:hAnsi="Tahoma" w:cs="Tahoma"/>
          <w:b/>
          <w:szCs w:val="24"/>
          <w:lang w:eastAsia="ru-RU"/>
        </w:rPr>
        <w:t xml:space="preserve"> </w:t>
      </w:r>
      <w:r w:rsidR="004B2952">
        <w:rPr>
          <w:rFonts w:ascii="Tahoma" w:eastAsia="Times New Roman" w:hAnsi="Tahoma" w:cs="Tahoma"/>
          <w:b/>
          <w:szCs w:val="24"/>
          <w:lang w:eastAsia="ru-RU"/>
        </w:rPr>
        <w:t>ОТ</w:t>
      </w:r>
      <w:r>
        <w:rPr>
          <w:rFonts w:ascii="Tahoma" w:eastAsia="Times New Roman" w:hAnsi="Tahoma" w:cs="Tahoma"/>
          <w:b/>
          <w:szCs w:val="24"/>
          <w:lang w:eastAsia="ru-RU"/>
        </w:rPr>
        <w:t>РЕ</w:t>
      </w:r>
      <w:r w:rsidR="00A06A28">
        <w:rPr>
          <w:rFonts w:ascii="Tahoma" w:eastAsia="Times New Roman" w:hAnsi="Tahoma" w:cs="Tahoma"/>
          <w:b/>
          <w:szCs w:val="24"/>
          <w:lang w:eastAsia="ru-RU"/>
        </w:rPr>
        <w:t>СТАВРИРОВАТЬ</w:t>
      </w:r>
      <w:r>
        <w:rPr>
          <w:rFonts w:ascii="Tahoma" w:eastAsia="Times New Roman" w:hAnsi="Tahoma" w:cs="Tahoma"/>
          <w:b/>
          <w:szCs w:val="24"/>
          <w:lang w:eastAsia="ru-RU"/>
        </w:rPr>
        <w:t xml:space="preserve"> </w:t>
      </w:r>
    </w:p>
    <w:p w:rsidR="00783988" w:rsidRPr="00270A62" w:rsidRDefault="00240C41" w:rsidP="008D1615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  <w:r w:rsidRPr="00240C41">
        <w:rPr>
          <w:rFonts w:ascii="Tahoma" w:eastAsia="Times New Roman" w:hAnsi="Tahoma" w:cs="Tahoma"/>
          <w:b/>
          <w:szCs w:val="24"/>
          <w:lang w:eastAsia="ru-RU"/>
        </w:rPr>
        <w:t>ПАМЯТНИК</w:t>
      </w:r>
      <w:r w:rsidR="004B2952">
        <w:rPr>
          <w:rFonts w:ascii="Tahoma" w:eastAsia="Times New Roman" w:hAnsi="Tahoma" w:cs="Tahoma"/>
          <w:b/>
          <w:szCs w:val="24"/>
          <w:lang w:eastAsia="ru-RU"/>
        </w:rPr>
        <w:t>И</w:t>
      </w:r>
      <w:r w:rsidRPr="00240C41">
        <w:rPr>
          <w:rFonts w:ascii="Tahoma" w:eastAsia="Times New Roman" w:hAnsi="Tahoma" w:cs="Tahoma"/>
          <w:b/>
          <w:szCs w:val="24"/>
          <w:lang w:eastAsia="ru-RU"/>
        </w:rPr>
        <w:t xml:space="preserve"> КО ДНЮ ПОБЕДЫ</w:t>
      </w:r>
    </w:p>
    <w:p w:rsidR="00783988" w:rsidRDefault="00783988" w:rsidP="00D30FAA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</w:p>
    <w:p w:rsidR="00B707F1" w:rsidRDefault="00EA58A9" w:rsidP="008D1615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АО «Алтайэнергосбыт»</w:t>
      </w:r>
      <w:r w:rsidR="00FB02D2">
        <w:rPr>
          <w:rFonts w:ascii="Tahoma" w:hAnsi="Tahoma" w:cs="Tahoma"/>
          <w:lang w:eastAsia="ru-RU"/>
        </w:rPr>
        <w:t xml:space="preserve"> приступил</w:t>
      </w:r>
      <w:r w:rsidR="00B707F1">
        <w:rPr>
          <w:rFonts w:ascii="Tahoma" w:hAnsi="Tahoma" w:cs="Tahoma"/>
          <w:lang w:eastAsia="ru-RU"/>
        </w:rPr>
        <w:t>о</w:t>
      </w:r>
      <w:r w:rsidR="00FB02D2">
        <w:rPr>
          <w:rFonts w:ascii="Tahoma" w:hAnsi="Tahoma" w:cs="Tahoma"/>
          <w:lang w:eastAsia="ru-RU"/>
        </w:rPr>
        <w:t xml:space="preserve"> к реализации проекта «Энергия памяти и добра» в рамках к</w:t>
      </w:r>
      <w:r w:rsidR="00FB02D2" w:rsidRPr="00FB02D2">
        <w:rPr>
          <w:rFonts w:ascii="Tahoma" w:hAnsi="Tahoma" w:cs="Tahoma"/>
          <w:lang w:eastAsia="ru-RU"/>
        </w:rPr>
        <w:t>орпоративной благотворительной программы</w:t>
      </w:r>
      <w:r w:rsidR="00B707F1">
        <w:rPr>
          <w:rFonts w:ascii="Tahoma" w:hAnsi="Tahoma" w:cs="Tahoma"/>
          <w:lang w:eastAsia="ru-RU"/>
        </w:rPr>
        <w:t>, утверждённой на</w:t>
      </w:r>
      <w:r w:rsidR="00FB02D2" w:rsidRPr="00FB02D2">
        <w:rPr>
          <w:rFonts w:ascii="Tahoma" w:hAnsi="Tahoma" w:cs="Tahoma"/>
          <w:lang w:eastAsia="ru-RU"/>
        </w:rPr>
        <w:t xml:space="preserve"> </w:t>
      </w:r>
      <w:r w:rsidR="00B707F1">
        <w:rPr>
          <w:rFonts w:ascii="Tahoma" w:hAnsi="Tahoma" w:cs="Tahoma"/>
          <w:lang w:eastAsia="ru-RU"/>
        </w:rPr>
        <w:t xml:space="preserve">2022 год. </w:t>
      </w:r>
      <w:r w:rsidR="00776E08">
        <w:rPr>
          <w:rFonts w:ascii="Tahoma" w:hAnsi="Tahoma" w:cs="Tahoma"/>
          <w:lang w:eastAsia="ru-RU"/>
        </w:rPr>
        <w:t xml:space="preserve">Он позволит </w:t>
      </w:r>
      <w:r w:rsidR="00B707F1">
        <w:rPr>
          <w:rFonts w:ascii="Tahoma" w:hAnsi="Tahoma" w:cs="Tahoma"/>
          <w:lang w:eastAsia="ru-RU"/>
        </w:rPr>
        <w:t>отреставрировать и привести в порядок памятники</w:t>
      </w:r>
      <w:r w:rsidR="00776E08">
        <w:rPr>
          <w:rFonts w:ascii="Tahoma" w:hAnsi="Tahoma" w:cs="Tahoma"/>
          <w:lang w:eastAsia="ru-RU"/>
        </w:rPr>
        <w:t xml:space="preserve"> воинской славы</w:t>
      </w:r>
      <w:r w:rsidR="00B707F1">
        <w:rPr>
          <w:rFonts w:ascii="Tahoma" w:hAnsi="Tahoma" w:cs="Tahoma"/>
          <w:lang w:eastAsia="ru-RU"/>
        </w:rPr>
        <w:t>, расположенные в Алтайском крае.</w:t>
      </w:r>
    </w:p>
    <w:p w:rsidR="00776E08" w:rsidRDefault="00776E08" w:rsidP="008D1615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Так, на денежные средства </w:t>
      </w:r>
      <w:r w:rsidR="00B707F1" w:rsidRPr="00B707F1">
        <w:rPr>
          <w:rFonts w:ascii="Tahoma" w:hAnsi="Tahoma" w:cs="Tahoma"/>
          <w:lang w:eastAsia="ru-RU"/>
        </w:rPr>
        <w:t xml:space="preserve">компании </w:t>
      </w:r>
      <w:r>
        <w:rPr>
          <w:rFonts w:ascii="Tahoma" w:hAnsi="Tahoma" w:cs="Tahoma"/>
          <w:lang w:eastAsia="ru-RU"/>
        </w:rPr>
        <w:t>к</w:t>
      </w:r>
      <w:r w:rsidRPr="00776E08">
        <w:rPr>
          <w:rFonts w:ascii="Tahoma" w:hAnsi="Tahoma" w:cs="Tahoma"/>
          <w:lang w:eastAsia="ru-RU"/>
        </w:rPr>
        <w:t xml:space="preserve"> празднованию 77-ой годовщины Победы в Великой Отечественной войне </w:t>
      </w:r>
      <w:r>
        <w:rPr>
          <w:rFonts w:ascii="Tahoma" w:hAnsi="Tahoma" w:cs="Tahoma"/>
          <w:lang w:eastAsia="ru-RU"/>
        </w:rPr>
        <w:t xml:space="preserve">в регионе </w:t>
      </w:r>
      <w:r w:rsidR="00B707F1" w:rsidRPr="00B707F1">
        <w:rPr>
          <w:rFonts w:ascii="Tahoma" w:hAnsi="Tahoma" w:cs="Tahoma"/>
          <w:lang w:eastAsia="ru-RU"/>
        </w:rPr>
        <w:t xml:space="preserve">будут </w:t>
      </w:r>
      <w:r>
        <w:rPr>
          <w:rFonts w:ascii="Tahoma" w:hAnsi="Tahoma" w:cs="Tahoma"/>
          <w:lang w:eastAsia="ru-RU"/>
        </w:rPr>
        <w:t xml:space="preserve">обновлены памятники </w:t>
      </w:r>
      <w:r w:rsidR="00B707F1" w:rsidRPr="00B707F1">
        <w:rPr>
          <w:rFonts w:ascii="Tahoma" w:hAnsi="Tahoma" w:cs="Tahoma"/>
          <w:lang w:eastAsia="ru-RU"/>
        </w:rPr>
        <w:t xml:space="preserve">в Смоленском, </w:t>
      </w:r>
      <w:proofErr w:type="spellStart"/>
      <w:r w:rsidR="00B707F1" w:rsidRPr="00B707F1">
        <w:rPr>
          <w:rFonts w:ascii="Tahoma" w:hAnsi="Tahoma" w:cs="Tahoma"/>
          <w:lang w:eastAsia="ru-RU"/>
        </w:rPr>
        <w:t>Косихинском</w:t>
      </w:r>
      <w:proofErr w:type="spellEnd"/>
      <w:r w:rsidR="00B707F1" w:rsidRPr="00B707F1">
        <w:rPr>
          <w:rFonts w:ascii="Tahoma" w:hAnsi="Tahoma" w:cs="Tahoma"/>
          <w:lang w:eastAsia="ru-RU"/>
        </w:rPr>
        <w:t xml:space="preserve"> и </w:t>
      </w:r>
      <w:proofErr w:type="spellStart"/>
      <w:r w:rsidR="00B707F1" w:rsidRPr="00B707F1">
        <w:rPr>
          <w:rFonts w:ascii="Tahoma" w:hAnsi="Tahoma" w:cs="Tahoma"/>
          <w:lang w:eastAsia="ru-RU"/>
        </w:rPr>
        <w:t>Шелаболихинском</w:t>
      </w:r>
      <w:proofErr w:type="spellEnd"/>
      <w:r w:rsidR="00B707F1" w:rsidRPr="00B707F1">
        <w:rPr>
          <w:rFonts w:ascii="Tahoma" w:hAnsi="Tahoma" w:cs="Tahoma"/>
          <w:lang w:eastAsia="ru-RU"/>
        </w:rPr>
        <w:t xml:space="preserve"> районах.</w:t>
      </w:r>
    </w:p>
    <w:p w:rsidR="00524B59" w:rsidRDefault="001B1774" w:rsidP="008D1615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На </w:t>
      </w:r>
      <w:r w:rsidR="00776E08">
        <w:rPr>
          <w:rFonts w:ascii="Tahoma" w:hAnsi="Tahoma" w:cs="Tahoma"/>
          <w:lang w:eastAsia="ru-RU"/>
        </w:rPr>
        <w:t xml:space="preserve">сегодняшний день </w:t>
      </w:r>
      <w:r>
        <w:rPr>
          <w:rFonts w:ascii="Tahoma" w:hAnsi="Tahoma" w:cs="Tahoma"/>
          <w:lang w:eastAsia="ru-RU"/>
        </w:rPr>
        <w:t>вед</w:t>
      </w:r>
      <w:r w:rsidR="004042C4">
        <w:rPr>
          <w:rFonts w:ascii="Tahoma" w:hAnsi="Tahoma" w:cs="Tahoma"/>
          <w:lang w:eastAsia="ru-RU"/>
        </w:rPr>
        <w:t>утся подготовительные работы: уборка территории, составление сметной документации.</w:t>
      </w:r>
    </w:p>
    <w:p w:rsidR="00776E08" w:rsidRDefault="00776E08" w:rsidP="008D1615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</w:p>
    <w:p w:rsidR="00776E08" w:rsidRDefault="00776E08" w:rsidP="008D1615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  <w:r w:rsidRPr="00776E08">
        <w:rPr>
          <w:rFonts w:ascii="Tahoma" w:hAnsi="Tahoma" w:cs="Tahoma"/>
          <w:lang w:eastAsia="ru-RU"/>
        </w:rPr>
        <w:t xml:space="preserve">Партнёром АО «Алтайэнергосбыт» в данном проекте является Алтайская краевая общественная организация Всероссийской общественной организации ветеранов (пенсионеров) войны, труда, Вооружённых сил и правоохранительных органов, которой перечислена финансовая помощь </w:t>
      </w:r>
      <w:proofErr w:type="spellStart"/>
      <w:r w:rsidRPr="00776E08">
        <w:rPr>
          <w:rFonts w:ascii="Tahoma" w:hAnsi="Tahoma" w:cs="Tahoma"/>
          <w:lang w:eastAsia="ru-RU"/>
        </w:rPr>
        <w:t>энергопредприятия</w:t>
      </w:r>
      <w:proofErr w:type="spellEnd"/>
      <w:r w:rsidRPr="00776E08">
        <w:rPr>
          <w:rFonts w:ascii="Tahoma" w:hAnsi="Tahoma" w:cs="Tahoma"/>
          <w:lang w:eastAsia="ru-RU"/>
        </w:rPr>
        <w:t>.</w:t>
      </w:r>
    </w:p>
    <w:p w:rsidR="00524B59" w:rsidRDefault="00524B59" w:rsidP="008D1615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В День Победы в перечисленных районах состоятся торжественные митинги, в которых примут участие </w:t>
      </w:r>
      <w:r w:rsidR="00CB1897">
        <w:rPr>
          <w:rFonts w:ascii="Tahoma" w:hAnsi="Tahoma" w:cs="Tahoma"/>
          <w:lang w:eastAsia="ru-RU"/>
        </w:rPr>
        <w:t xml:space="preserve">в том числе </w:t>
      </w:r>
      <w:r>
        <w:rPr>
          <w:rFonts w:ascii="Tahoma" w:hAnsi="Tahoma" w:cs="Tahoma"/>
          <w:lang w:eastAsia="ru-RU"/>
        </w:rPr>
        <w:t>сотрудники АО «Алтайэнергосбыт».</w:t>
      </w:r>
    </w:p>
    <w:p w:rsidR="00CB1897" w:rsidRDefault="00CB1897" w:rsidP="008D1615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</w:p>
    <w:p w:rsidR="00CB1897" w:rsidRDefault="00CB1897" w:rsidP="00CB1897">
      <w:pPr>
        <w:spacing w:after="0" w:line="240" w:lineRule="auto"/>
        <w:ind w:left="-142" w:firstLine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В текущем году п</w:t>
      </w:r>
      <w:r>
        <w:rPr>
          <w:rFonts w:ascii="Tahoma" w:hAnsi="Tahoma" w:cs="Tahoma"/>
          <w:lang w:eastAsia="ru-RU"/>
        </w:rPr>
        <w:t>роект</w:t>
      </w:r>
      <w:r w:rsidRPr="00933846">
        <w:rPr>
          <w:rFonts w:ascii="Tahoma" w:hAnsi="Tahoma" w:cs="Tahoma"/>
          <w:lang w:eastAsia="ru-RU"/>
        </w:rPr>
        <w:t xml:space="preserve"> «Энергия памяти и добра»</w:t>
      </w:r>
      <w:r>
        <w:rPr>
          <w:rFonts w:ascii="Tahoma" w:hAnsi="Tahoma" w:cs="Tahoma"/>
          <w:lang w:eastAsia="ru-RU"/>
        </w:rPr>
        <w:t xml:space="preserve"> </w:t>
      </w:r>
      <w:r>
        <w:rPr>
          <w:rFonts w:ascii="Tahoma" w:hAnsi="Tahoma" w:cs="Tahoma"/>
          <w:lang w:eastAsia="ru-RU"/>
        </w:rPr>
        <w:t xml:space="preserve">энергокомпания также </w:t>
      </w:r>
      <w:r>
        <w:rPr>
          <w:rFonts w:ascii="Tahoma" w:hAnsi="Tahoma" w:cs="Tahoma"/>
          <w:lang w:eastAsia="ru-RU"/>
        </w:rPr>
        <w:t xml:space="preserve">реализует </w:t>
      </w:r>
      <w:r>
        <w:rPr>
          <w:rFonts w:ascii="Tahoma" w:hAnsi="Tahoma" w:cs="Tahoma"/>
          <w:lang w:eastAsia="ru-RU"/>
        </w:rPr>
        <w:t>на</w:t>
      </w:r>
      <w:r>
        <w:rPr>
          <w:rFonts w:ascii="Tahoma" w:hAnsi="Tahoma" w:cs="Tahoma"/>
          <w:lang w:eastAsia="ru-RU"/>
        </w:rPr>
        <w:t xml:space="preserve"> территории </w:t>
      </w:r>
      <w:r>
        <w:rPr>
          <w:rFonts w:ascii="Tahoma" w:hAnsi="Tahoma" w:cs="Tahoma"/>
          <w:lang w:eastAsia="ru-RU"/>
        </w:rPr>
        <w:t xml:space="preserve">Республики </w:t>
      </w:r>
      <w:r>
        <w:rPr>
          <w:rFonts w:ascii="Tahoma" w:hAnsi="Tahoma" w:cs="Tahoma"/>
          <w:lang w:eastAsia="ru-RU"/>
        </w:rPr>
        <w:t>Алтай.</w:t>
      </w:r>
      <w:bookmarkStart w:id="0" w:name="_GoBack"/>
      <w:bookmarkEnd w:id="0"/>
    </w:p>
    <w:p w:rsidR="000E4BBF" w:rsidRPr="00654948" w:rsidRDefault="000E4BBF" w:rsidP="003505EE">
      <w:pPr>
        <w:rPr>
          <w:rFonts w:ascii="Tahoma" w:hAnsi="Tahoma" w:cs="Tahoma"/>
          <w:color w:val="FF0000"/>
        </w:rPr>
      </w:pPr>
      <w:r w:rsidRPr="00654948">
        <w:rPr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9210675</wp:posOffset>
            </wp:positionV>
            <wp:extent cx="5090795" cy="40640"/>
            <wp:effectExtent l="0" t="0" r="0" b="0"/>
            <wp:wrapNone/>
            <wp:docPr id="3" name="Рисунок 3" descr="R:\ABC\АлтайЭнерго\Бланки\Шаблоны\Пол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:\ABC\АлтайЭнерго\Бланки\Шаблоны\Поло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48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9210675</wp:posOffset>
            </wp:positionV>
            <wp:extent cx="5090795" cy="40640"/>
            <wp:effectExtent l="0" t="0" r="0" b="0"/>
            <wp:wrapNone/>
            <wp:docPr id="2" name="Рисунок 2" descr="R:\ABC\АлтайЭнерго\Бланки\Шаблоны\Пол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:\ABC\АлтайЭнерго\Бланки\Шаблоны\Поло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48">
        <w:rPr>
          <w:rFonts w:ascii="Tahoma" w:hAnsi="Tahoma" w:cs="Tahoma"/>
          <w:noProof/>
          <w:color w:val="FF0000"/>
          <w:lang w:eastAsia="ru-RU"/>
        </w:rPr>
        <w:drawing>
          <wp:inline distT="0" distB="0" distL="0" distR="0">
            <wp:extent cx="5943600" cy="4967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560" cy="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BBF" w:rsidRPr="00654948" w:rsidRDefault="000E4BBF" w:rsidP="000E4BB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</w:pPr>
    </w:p>
    <w:p w:rsidR="00A2186E" w:rsidRDefault="00A2186E" w:rsidP="00A2186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АО «Алтайэнергосбыт»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является гарантирующим поставщиком электроэнергии на территории Алтайского края и Республики Алтай, одной из крупных энергосбытовых компаний Сибирского региона. Клиентская база АО «Алтайэнергосбыт» включает в себя более 14,1 тыс. потребителей - юридических лиц и более 448,4 тыс. потребителей - физических лиц. По итогам 2021 года полезный отпуск электроэнергии собственным потребителям составил 4,4 млрд кВт*ч. «Алтайэнергосбыт» оказывает энергосервисные услуги, занимается внедрением энергосберегающих технологий на условиях энергосервисного контракта. 100% акций компании принадлежит ПАО «Интер РАО». </w:t>
      </w:r>
    </w:p>
    <w:p w:rsidR="00A2186E" w:rsidRDefault="00CB1897" w:rsidP="00A2186E">
      <w:pPr>
        <w:tabs>
          <w:tab w:val="left" w:pos="23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hyperlink r:id="rId8" w:history="1">
        <w:r w:rsidR="00A2186E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www.altaiensb.com</w:t>
        </w:r>
      </w:hyperlink>
      <w:r w:rsidR="00A2186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A2186E">
        <w:rPr>
          <w:rFonts w:ascii="Tahoma" w:eastAsia="Times New Roman" w:hAnsi="Tahoma" w:cs="Tahoma"/>
          <w:sz w:val="18"/>
          <w:szCs w:val="18"/>
          <w:lang w:eastAsia="ru-RU"/>
        </w:rPr>
        <w:tab/>
      </w:r>
    </w:p>
    <w:p w:rsidR="00A2186E" w:rsidRDefault="00A2186E" w:rsidP="00A2186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E4BBF" w:rsidRPr="007163CE" w:rsidRDefault="00A2186E" w:rsidP="007163C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Группа «Интер РАО» </w:t>
      </w:r>
      <w:r>
        <w:rPr>
          <w:rFonts w:ascii="Tahoma" w:eastAsia="Times New Roman" w:hAnsi="Tahoma" w:cs="Tahoma"/>
          <w:sz w:val="18"/>
          <w:szCs w:val="18"/>
          <w:lang w:eastAsia="ru-RU"/>
        </w:rPr>
        <w:t>– диверсифицированный энергетический холдинг, присутствующий в различных сегментах электроэнергетической отрасли в России и за рубежом. Компания занимает лидирующие позиции в России в области экспорта-импорта электроэнергии, активно наращивает присутствие в сегментах генерации и сбыта, а также развивает новые направления бизнеса. Стратегия «Интер РАО» направлена на создание глобальной энергетической компании – одного из ключевых игроков мирового энергетического рынка, лидера в российской электроэнергетике в сфере эффективности. Установленная мощность электростанций, входящих в состав Группы «Интер РАО» и находящихся под её управлением, составляет около 31 ГВт.</w:t>
      </w:r>
      <w:r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</w:t>
      </w:r>
    </w:p>
    <w:p w:rsidR="00653D81" w:rsidRDefault="00653D81"/>
    <w:sectPr w:rsidR="00653D81" w:rsidSect="006A6AC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5C66"/>
    <w:multiLevelType w:val="hybridMultilevel"/>
    <w:tmpl w:val="CD70D930"/>
    <w:lvl w:ilvl="0" w:tplc="7708CDB2">
      <w:numFmt w:val="bullet"/>
      <w:lvlText w:val="-"/>
      <w:lvlJc w:val="left"/>
      <w:pPr>
        <w:ind w:left="926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7"/>
    <w:rsid w:val="00013FE9"/>
    <w:rsid w:val="00015463"/>
    <w:rsid w:val="00061FC2"/>
    <w:rsid w:val="00067C80"/>
    <w:rsid w:val="00092AF5"/>
    <w:rsid w:val="00096CDB"/>
    <w:rsid w:val="000E1B99"/>
    <w:rsid w:val="000E4BBF"/>
    <w:rsid w:val="00114DBD"/>
    <w:rsid w:val="00124670"/>
    <w:rsid w:val="00162E9B"/>
    <w:rsid w:val="00163E23"/>
    <w:rsid w:val="001810C7"/>
    <w:rsid w:val="0018519C"/>
    <w:rsid w:val="001A646A"/>
    <w:rsid w:val="001B1774"/>
    <w:rsid w:val="001E59B3"/>
    <w:rsid w:val="001F3753"/>
    <w:rsid w:val="001F38A1"/>
    <w:rsid w:val="00203347"/>
    <w:rsid w:val="002039ED"/>
    <w:rsid w:val="00240C41"/>
    <w:rsid w:val="00270A62"/>
    <w:rsid w:val="00286646"/>
    <w:rsid w:val="002F44F0"/>
    <w:rsid w:val="00310927"/>
    <w:rsid w:val="0034656A"/>
    <w:rsid w:val="003505EE"/>
    <w:rsid w:val="003A7524"/>
    <w:rsid w:val="003D616B"/>
    <w:rsid w:val="004042C4"/>
    <w:rsid w:val="00407581"/>
    <w:rsid w:val="00435281"/>
    <w:rsid w:val="00435507"/>
    <w:rsid w:val="004460D5"/>
    <w:rsid w:val="00476EEA"/>
    <w:rsid w:val="004810F1"/>
    <w:rsid w:val="004A07E7"/>
    <w:rsid w:val="004B2952"/>
    <w:rsid w:val="004C4E0B"/>
    <w:rsid w:val="004C69D3"/>
    <w:rsid w:val="004E5C70"/>
    <w:rsid w:val="004E7078"/>
    <w:rsid w:val="0051429B"/>
    <w:rsid w:val="00524B59"/>
    <w:rsid w:val="0056381C"/>
    <w:rsid w:val="00574D28"/>
    <w:rsid w:val="005A290B"/>
    <w:rsid w:val="005D127A"/>
    <w:rsid w:val="005F1D60"/>
    <w:rsid w:val="005F2067"/>
    <w:rsid w:val="00614324"/>
    <w:rsid w:val="0063241E"/>
    <w:rsid w:val="00653D81"/>
    <w:rsid w:val="00680F6F"/>
    <w:rsid w:val="00696DB0"/>
    <w:rsid w:val="006A6ACB"/>
    <w:rsid w:val="006B22B2"/>
    <w:rsid w:val="006C7086"/>
    <w:rsid w:val="006D37D3"/>
    <w:rsid w:val="006E00F7"/>
    <w:rsid w:val="006F24A3"/>
    <w:rsid w:val="006F44E0"/>
    <w:rsid w:val="007163CE"/>
    <w:rsid w:val="007434DC"/>
    <w:rsid w:val="00752491"/>
    <w:rsid w:val="00776E08"/>
    <w:rsid w:val="00783988"/>
    <w:rsid w:val="0079401A"/>
    <w:rsid w:val="007C7A32"/>
    <w:rsid w:val="00820B47"/>
    <w:rsid w:val="00835220"/>
    <w:rsid w:val="008814AC"/>
    <w:rsid w:val="00896D8E"/>
    <w:rsid w:val="008B0250"/>
    <w:rsid w:val="008B51CB"/>
    <w:rsid w:val="008C46E0"/>
    <w:rsid w:val="008D1615"/>
    <w:rsid w:val="008D7051"/>
    <w:rsid w:val="00935B13"/>
    <w:rsid w:val="00957AF2"/>
    <w:rsid w:val="009833AC"/>
    <w:rsid w:val="009861E9"/>
    <w:rsid w:val="009E007F"/>
    <w:rsid w:val="009F0270"/>
    <w:rsid w:val="00A01268"/>
    <w:rsid w:val="00A06A28"/>
    <w:rsid w:val="00A2186E"/>
    <w:rsid w:val="00A4127A"/>
    <w:rsid w:val="00A77166"/>
    <w:rsid w:val="00AD0440"/>
    <w:rsid w:val="00AE0111"/>
    <w:rsid w:val="00AF5BAA"/>
    <w:rsid w:val="00B25215"/>
    <w:rsid w:val="00B30156"/>
    <w:rsid w:val="00B707F1"/>
    <w:rsid w:val="00B82033"/>
    <w:rsid w:val="00B832D8"/>
    <w:rsid w:val="00BB10F6"/>
    <w:rsid w:val="00BB282C"/>
    <w:rsid w:val="00C30C70"/>
    <w:rsid w:val="00C31785"/>
    <w:rsid w:val="00C579C1"/>
    <w:rsid w:val="00C8721C"/>
    <w:rsid w:val="00CA34B0"/>
    <w:rsid w:val="00CB1897"/>
    <w:rsid w:val="00D30FAA"/>
    <w:rsid w:val="00DF1F71"/>
    <w:rsid w:val="00DF50B3"/>
    <w:rsid w:val="00E50D91"/>
    <w:rsid w:val="00E5628B"/>
    <w:rsid w:val="00EA58A9"/>
    <w:rsid w:val="00EE5BFB"/>
    <w:rsid w:val="00F12215"/>
    <w:rsid w:val="00F42CC0"/>
    <w:rsid w:val="00F948F7"/>
    <w:rsid w:val="00FB02D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03B"/>
  <w15:chartTrackingRefBased/>
  <w15:docId w15:val="{A01F9AD5-1CB8-407C-9123-BBBD0440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B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7D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F50B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6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ensb.com/news/.%20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Елена Вениаминовна</dc:creator>
  <cp:keywords/>
  <dc:description/>
  <cp:lastModifiedBy>Татьянина Елена Вениаминовна</cp:lastModifiedBy>
  <cp:revision>59</cp:revision>
  <dcterms:created xsi:type="dcterms:W3CDTF">2022-01-14T02:39:00Z</dcterms:created>
  <dcterms:modified xsi:type="dcterms:W3CDTF">2022-04-13T02:53:00Z</dcterms:modified>
</cp:coreProperties>
</file>